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FE5" w:rsidRPr="004877D1" w:rsidRDefault="00B95FE5" w:rsidP="00B95FE5">
      <w:pPr>
        <w:pStyle w:val="Listaszerbekezds"/>
        <w:spacing w:after="0" w:line="240" w:lineRule="auto"/>
        <w:ind w:left="0"/>
        <w:jc w:val="both"/>
        <w:rPr>
          <w:rFonts w:ascii="Cambria" w:hAnsi="Cambria"/>
          <w:b/>
        </w:rPr>
      </w:pPr>
      <w:proofErr w:type="spellStart"/>
      <w:r w:rsidRPr="004877D1">
        <w:rPr>
          <w:rFonts w:ascii="Cambria" w:hAnsi="Cambria"/>
          <w:b/>
        </w:rPr>
        <w:t>Zárókonferencia</w:t>
      </w:r>
      <w:proofErr w:type="spellEnd"/>
    </w:p>
    <w:p w:rsidR="00B95FE5" w:rsidRPr="004877D1" w:rsidRDefault="00B95FE5" w:rsidP="00B95FE5">
      <w:pPr>
        <w:pStyle w:val="Cmsor2"/>
        <w:spacing w:before="0" w:line="240" w:lineRule="auto"/>
        <w:jc w:val="both"/>
        <w:textAlignment w:val="baseline"/>
        <w:rPr>
          <w:b w:val="0"/>
          <w:bCs w:val="0"/>
          <w:color w:val="auto"/>
          <w:sz w:val="22"/>
          <w:szCs w:val="22"/>
        </w:rPr>
      </w:pPr>
      <w:r w:rsidRPr="004877D1">
        <w:rPr>
          <w:b w:val="0"/>
          <w:bCs w:val="0"/>
          <w:color w:val="auto"/>
          <w:sz w:val="22"/>
          <w:szCs w:val="22"/>
        </w:rPr>
        <w:t>A Pécsi Tudományegyetem Kultúratudományi, Pedagógusképző és Vidékfejlesztési Kar, Pécsi Campusán</w:t>
      </w:r>
      <w:r>
        <w:rPr>
          <w:b w:val="0"/>
          <w:bCs w:val="0"/>
          <w:color w:val="auto"/>
          <w:sz w:val="22"/>
          <w:szCs w:val="22"/>
        </w:rPr>
        <w:t>, a HICS szervezésében</w:t>
      </w:r>
      <w:r w:rsidRPr="004877D1">
        <w:rPr>
          <w:b w:val="0"/>
          <w:bCs w:val="0"/>
          <w:color w:val="auto"/>
          <w:sz w:val="22"/>
          <w:szCs w:val="22"/>
        </w:rPr>
        <w:t xml:space="preserve"> került megrendezésre 2018. november 27-én az </w:t>
      </w:r>
      <w:proofErr w:type="spellStart"/>
      <w:r w:rsidRPr="004877D1">
        <w:rPr>
          <w:b w:val="0"/>
          <w:bCs w:val="0"/>
          <w:i/>
          <w:iCs/>
          <w:color w:val="auto"/>
          <w:sz w:val="22"/>
          <w:szCs w:val="22"/>
        </w:rPr>
        <w:t>Interreg</w:t>
      </w:r>
      <w:proofErr w:type="spellEnd"/>
      <w:r w:rsidRPr="004877D1">
        <w:rPr>
          <w:b w:val="0"/>
          <w:bCs w:val="0"/>
          <w:i/>
          <w:iCs/>
          <w:color w:val="auto"/>
          <w:sz w:val="22"/>
          <w:szCs w:val="22"/>
        </w:rPr>
        <w:t xml:space="preserve"> V-A </w:t>
      </w:r>
      <w:proofErr w:type="spellStart"/>
      <w:r w:rsidRPr="004877D1">
        <w:rPr>
          <w:b w:val="0"/>
          <w:bCs w:val="0"/>
          <w:i/>
          <w:iCs/>
          <w:color w:val="auto"/>
          <w:sz w:val="22"/>
          <w:szCs w:val="22"/>
        </w:rPr>
        <w:t>Hungary-Croatia</w:t>
      </w:r>
      <w:proofErr w:type="spellEnd"/>
      <w:r w:rsidRPr="004877D1">
        <w:rPr>
          <w:b w:val="0"/>
          <w:bCs w:val="0"/>
          <w:i/>
          <w:iCs/>
          <w:color w:val="auto"/>
          <w:sz w:val="22"/>
          <w:szCs w:val="22"/>
        </w:rPr>
        <w:t xml:space="preserve"> </w:t>
      </w:r>
      <w:proofErr w:type="spellStart"/>
      <w:r w:rsidRPr="004877D1">
        <w:rPr>
          <w:b w:val="0"/>
          <w:bCs w:val="0"/>
          <w:i/>
          <w:iCs/>
          <w:color w:val="auto"/>
          <w:sz w:val="22"/>
          <w:szCs w:val="22"/>
        </w:rPr>
        <w:t>Cross-border</w:t>
      </w:r>
      <w:proofErr w:type="spellEnd"/>
      <w:r w:rsidRPr="004877D1">
        <w:rPr>
          <w:b w:val="0"/>
          <w:bCs w:val="0"/>
          <w:i/>
          <w:iCs/>
          <w:color w:val="auto"/>
          <w:sz w:val="22"/>
          <w:szCs w:val="22"/>
        </w:rPr>
        <w:t xml:space="preserve"> </w:t>
      </w:r>
      <w:proofErr w:type="spellStart"/>
      <w:r w:rsidRPr="004877D1">
        <w:rPr>
          <w:b w:val="0"/>
          <w:bCs w:val="0"/>
          <w:i/>
          <w:iCs/>
          <w:color w:val="auto"/>
          <w:sz w:val="22"/>
          <w:szCs w:val="22"/>
        </w:rPr>
        <w:t>Co-operation</w:t>
      </w:r>
      <w:proofErr w:type="spellEnd"/>
      <w:r w:rsidRPr="004877D1">
        <w:rPr>
          <w:b w:val="0"/>
          <w:bCs w:val="0"/>
          <w:i/>
          <w:iCs/>
          <w:color w:val="auto"/>
          <w:sz w:val="22"/>
          <w:szCs w:val="22"/>
        </w:rPr>
        <w:t xml:space="preserve"> </w:t>
      </w:r>
      <w:proofErr w:type="spellStart"/>
      <w:r w:rsidRPr="004877D1">
        <w:rPr>
          <w:b w:val="0"/>
          <w:bCs w:val="0"/>
          <w:i/>
          <w:iCs/>
          <w:color w:val="auto"/>
          <w:sz w:val="22"/>
          <w:szCs w:val="22"/>
        </w:rPr>
        <w:t>Programme</w:t>
      </w:r>
      <w:proofErr w:type="spellEnd"/>
      <w:r w:rsidRPr="004877D1">
        <w:rPr>
          <w:b w:val="0"/>
          <w:bCs w:val="0"/>
          <w:i/>
          <w:iCs/>
          <w:color w:val="auto"/>
          <w:sz w:val="22"/>
          <w:szCs w:val="22"/>
        </w:rPr>
        <w:t xml:space="preserve"> 2014-2020</w:t>
      </w:r>
      <w:r w:rsidRPr="004877D1">
        <w:rPr>
          <w:b w:val="0"/>
          <w:bCs w:val="0"/>
          <w:color w:val="auto"/>
          <w:sz w:val="22"/>
          <w:szCs w:val="22"/>
        </w:rPr>
        <w:t xml:space="preserve"> keretében 2017. szeptember 1-vel kezdődött </w:t>
      </w:r>
      <w:r w:rsidRPr="004877D1">
        <w:rPr>
          <w:b w:val="0"/>
          <w:bCs w:val="0"/>
          <w:i/>
          <w:iCs/>
          <w:color w:val="auto"/>
          <w:sz w:val="22"/>
          <w:szCs w:val="22"/>
        </w:rPr>
        <w:t>RE.M.I.S.E (</w:t>
      </w:r>
      <w:proofErr w:type="spellStart"/>
      <w:r w:rsidRPr="004877D1">
        <w:rPr>
          <w:b w:val="0"/>
          <w:bCs w:val="0"/>
          <w:i/>
          <w:iCs/>
          <w:color w:val="auto"/>
          <w:sz w:val="22"/>
          <w:szCs w:val="22"/>
        </w:rPr>
        <w:t>Regional</w:t>
      </w:r>
      <w:proofErr w:type="spellEnd"/>
      <w:r w:rsidRPr="004877D1">
        <w:rPr>
          <w:b w:val="0"/>
          <w:bCs w:val="0"/>
          <w:i/>
          <w:iCs/>
          <w:color w:val="auto"/>
          <w:sz w:val="22"/>
          <w:szCs w:val="22"/>
        </w:rPr>
        <w:t xml:space="preserve"> </w:t>
      </w:r>
      <w:proofErr w:type="spellStart"/>
      <w:r w:rsidRPr="004877D1">
        <w:rPr>
          <w:b w:val="0"/>
          <w:bCs w:val="0"/>
          <w:i/>
          <w:iCs/>
          <w:color w:val="auto"/>
          <w:sz w:val="22"/>
          <w:szCs w:val="22"/>
        </w:rPr>
        <w:t>managers</w:t>
      </w:r>
      <w:proofErr w:type="spellEnd"/>
      <w:r w:rsidRPr="004877D1">
        <w:rPr>
          <w:b w:val="0"/>
          <w:bCs w:val="0"/>
          <w:i/>
          <w:iCs/>
          <w:color w:val="auto"/>
          <w:sz w:val="22"/>
          <w:szCs w:val="22"/>
        </w:rPr>
        <w:t xml:space="preserve"> </w:t>
      </w:r>
      <w:proofErr w:type="spellStart"/>
      <w:r w:rsidRPr="004877D1">
        <w:rPr>
          <w:b w:val="0"/>
          <w:bCs w:val="0"/>
          <w:i/>
          <w:iCs/>
          <w:color w:val="auto"/>
          <w:sz w:val="22"/>
          <w:szCs w:val="22"/>
        </w:rPr>
        <w:t>in</w:t>
      </w:r>
      <w:proofErr w:type="spellEnd"/>
      <w:r w:rsidRPr="004877D1">
        <w:rPr>
          <w:b w:val="0"/>
          <w:bCs w:val="0"/>
          <w:i/>
          <w:iCs/>
          <w:color w:val="auto"/>
          <w:sz w:val="22"/>
          <w:szCs w:val="22"/>
        </w:rPr>
        <w:t xml:space="preserve"> </w:t>
      </w:r>
      <w:proofErr w:type="spellStart"/>
      <w:r w:rsidRPr="004877D1">
        <w:rPr>
          <w:b w:val="0"/>
          <w:bCs w:val="0"/>
          <w:i/>
          <w:iCs/>
          <w:color w:val="auto"/>
          <w:sz w:val="22"/>
          <w:szCs w:val="22"/>
        </w:rPr>
        <w:t>social</w:t>
      </w:r>
      <w:proofErr w:type="spellEnd"/>
      <w:r w:rsidRPr="004877D1">
        <w:rPr>
          <w:b w:val="0"/>
          <w:bCs w:val="0"/>
          <w:i/>
          <w:iCs/>
          <w:color w:val="auto"/>
          <w:sz w:val="22"/>
          <w:szCs w:val="22"/>
        </w:rPr>
        <w:t xml:space="preserve"> </w:t>
      </w:r>
      <w:proofErr w:type="spellStart"/>
      <w:r w:rsidRPr="004877D1">
        <w:rPr>
          <w:b w:val="0"/>
          <w:bCs w:val="0"/>
          <w:i/>
          <w:iCs/>
          <w:color w:val="auto"/>
          <w:sz w:val="22"/>
          <w:szCs w:val="22"/>
        </w:rPr>
        <w:t>economy</w:t>
      </w:r>
      <w:proofErr w:type="spellEnd"/>
      <w:r w:rsidRPr="004877D1">
        <w:rPr>
          <w:b w:val="0"/>
          <w:bCs w:val="0"/>
          <w:i/>
          <w:iCs/>
          <w:color w:val="auto"/>
          <w:sz w:val="22"/>
          <w:szCs w:val="22"/>
        </w:rPr>
        <w:t xml:space="preserve">) </w:t>
      </w:r>
      <w:proofErr w:type="gramStart"/>
      <w:r w:rsidRPr="004877D1">
        <w:rPr>
          <w:b w:val="0"/>
          <w:bCs w:val="0"/>
          <w:i/>
          <w:iCs/>
          <w:color w:val="auto"/>
          <w:sz w:val="22"/>
          <w:szCs w:val="22"/>
        </w:rPr>
        <w:t>projek</w:t>
      </w:r>
      <w:r w:rsidRPr="004877D1">
        <w:rPr>
          <w:b w:val="0"/>
          <w:bCs w:val="0"/>
          <w:color w:val="auto"/>
          <w:sz w:val="22"/>
          <w:szCs w:val="22"/>
        </w:rPr>
        <w:t>t záró</w:t>
      </w:r>
      <w:proofErr w:type="gramEnd"/>
      <w:r w:rsidRPr="004877D1">
        <w:rPr>
          <w:b w:val="0"/>
          <w:bCs w:val="0"/>
          <w:color w:val="auto"/>
          <w:sz w:val="22"/>
          <w:szCs w:val="22"/>
        </w:rPr>
        <w:t xml:space="preserve"> konferenciája. </w:t>
      </w:r>
    </w:p>
    <w:p w:rsidR="00B95FE5" w:rsidRPr="004877D1" w:rsidRDefault="00B95FE5" w:rsidP="00B95FE5">
      <w:pPr>
        <w:pStyle w:val="Cmsor2"/>
        <w:spacing w:line="240" w:lineRule="auto"/>
        <w:jc w:val="both"/>
        <w:textAlignment w:val="baseline"/>
        <w:rPr>
          <w:b w:val="0"/>
          <w:bCs w:val="0"/>
          <w:color w:val="auto"/>
          <w:sz w:val="22"/>
          <w:szCs w:val="22"/>
        </w:rPr>
      </w:pPr>
      <w:proofErr w:type="gramStart"/>
      <w:r w:rsidRPr="004877D1">
        <w:rPr>
          <w:b w:val="0"/>
          <w:bCs w:val="0"/>
          <w:color w:val="auto"/>
          <w:sz w:val="22"/>
          <w:szCs w:val="22"/>
        </w:rPr>
        <w:t xml:space="preserve">Miként azt köszöntő szavaiban Tálos András programmenedzser (Magyarország- Horvátország IPA Határon Átnyúló Együttműködési Program) is megerősítette, a rendezvény egy rendkívül mozgalmas és gazdag projekt eredményes lezárását jelentette, amelynek célja a szociális és szolidáris gazdasági szektor </w:t>
      </w:r>
      <w:proofErr w:type="spellStart"/>
      <w:r w:rsidRPr="004877D1">
        <w:rPr>
          <w:b w:val="0"/>
          <w:bCs w:val="0"/>
          <w:color w:val="auto"/>
          <w:sz w:val="22"/>
          <w:szCs w:val="22"/>
        </w:rPr>
        <w:t>határmenti</w:t>
      </w:r>
      <w:proofErr w:type="spellEnd"/>
      <w:r w:rsidRPr="004877D1">
        <w:rPr>
          <w:b w:val="0"/>
          <w:bCs w:val="0"/>
          <w:color w:val="auto"/>
          <w:sz w:val="22"/>
          <w:szCs w:val="22"/>
        </w:rPr>
        <w:t xml:space="preserve"> régiói erőforrásainak, lehetőségeinek és fejlesztési igényeinek feltárása, majd az átfogó helyzetfelmérésen alapulva a </w:t>
      </w:r>
      <w:r w:rsidRPr="004877D1">
        <w:rPr>
          <w:b w:val="0"/>
          <w:bCs w:val="0"/>
          <w:i/>
          <w:iCs/>
          <w:color w:val="auto"/>
          <w:sz w:val="22"/>
          <w:szCs w:val="22"/>
        </w:rPr>
        <w:t>„Társadalmi vállalkozások menedzselése”</w:t>
      </w:r>
      <w:r w:rsidRPr="004877D1">
        <w:rPr>
          <w:b w:val="0"/>
          <w:bCs w:val="0"/>
          <w:color w:val="auto"/>
          <w:sz w:val="22"/>
          <w:szCs w:val="22"/>
        </w:rPr>
        <w:t xml:space="preserve"> képzés képzési programjának és tananyagának közös kidolgozása, továbbá a tananyag mentén történő elméleti és gyakorlati elemekből álló</w:t>
      </w:r>
      <w:proofErr w:type="gramEnd"/>
      <w:r w:rsidRPr="004877D1">
        <w:rPr>
          <w:b w:val="0"/>
          <w:bCs w:val="0"/>
          <w:color w:val="auto"/>
          <w:sz w:val="22"/>
          <w:szCs w:val="22"/>
        </w:rPr>
        <w:t xml:space="preserve"> </w:t>
      </w:r>
      <w:proofErr w:type="gramStart"/>
      <w:r w:rsidRPr="004877D1">
        <w:rPr>
          <w:b w:val="0"/>
          <w:bCs w:val="0"/>
          <w:color w:val="auto"/>
          <w:sz w:val="22"/>
          <w:szCs w:val="22"/>
        </w:rPr>
        <w:t>képzés</w:t>
      </w:r>
      <w:proofErr w:type="gramEnd"/>
      <w:r w:rsidRPr="004877D1">
        <w:rPr>
          <w:b w:val="0"/>
          <w:bCs w:val="0"/>
          <w:color w:val="auto"/>
          <w:sz w:val="22"/>
          <w:szCs w:val="22"/>
        </w:rPr>
        <w:t xml:space="preserve"> megvalósítása a határ mindkét oldalán.</w:t>
      </w:r>
    </w:p>
    <w:p w:rsidR="00B95FE5" w:rsidRPr="004877D1" w:rsidRDefault="00B95FE5" w:rsidP="00B95FE5">
      <w:pPr>
        <w:spacing w:after="0" w:line="240" w:lineRule="auto"/>
        <w:jc w:val="both"/>
        <w:rPr>
          <w:rFonts w:ascii="Cambria" w:hAnsi="Cambria"/>
        </w:rPr>
      </w:pPr>
      <w:r w:rsidRPr="004877D1">
        <w:rPr>
          <w:rFonts w:ascii="Cambria" w:hAnsi="Cambria"/>
        </w:rPr>
        <w:t>Először a RE</w:t>
      </w:r>
      <w:proofErr w:type="gramStart"/>
      <w:r w:rsidRPr="004877D1">
        <w:rPr>
          <w:rFonts w:ascii="Cambria" w:hAnsi="Cambria"/>
        </w:rPr>
        <w:t>.M.</w:t>
      </w:r>
      <w:proofErr w:type="gramEnd"/>
      <w:r w:rsidRPr="004877D1">
        <w:rPr>
          <w:rFonts w:ascii="Cambria" w:hAnsi="Cambria"/>
        </w:rPr>
        <w:t xml:space="preserve">I.S.E. </w:t>
      </w:r>
      <w:proofErr w:type="gramStart"/>
      <w:r w:rsidRPr="004877D1">
        <w:rPr>
          <w:rFonts w:ascii="Cambria" w:hAnsi="Cambria"/>
        </w:rPr>
        <w:t>projekt</w:t>
      </w:r>
      <w:proofErr w:type="gramEnd"/>
      <w:r w:rsidRPr="004877D1">
        <w:rPr>
          <w:rFonts w:ascii="Cambria" w:hAnsi="Cambria"/>
        </w:rPr>
        <w:t xml:space="preserve"> partnerségi együttműködésében felnőttképzéssel és szervezetfejlesztéssel foglakozó szervezetek, a főpályázó Pécsi Tudományegyetem képviseletében prof. Dr. Nagy Janka Teodóra (</w:t>
      </w:r>
      <w:r w:rsidRPr="004877D1">
        <w:rPr>
          <w:rFonts w:ascii="Cambria" w:hAnsi="Cambria"/>
          <w:i/>
          <w:iCs/>
        </w:rPr>
        <w:t xml:space="preserve">tudományos és innovációs </w:t>
      </w:r>
      <w:proofErr w:type="spellStart"/>
      <w:r w:rsidRPr="004877D1">
        <w:rPr>
          <w:rFonts w:ascii="Cambria" w:hAnsi="Cambria"/>
          <w:i/>
          <w:iCs/>
        </w:rPr>
        <w:t>dékánhelyettes</w:t>
      </w:r>
      <w:proofErr w:type="spellEnd"/>
      <w:r w:rsidRPr="004877D1">
        <w:rPr>
          <w:rFonts w:ascii="Cambria" w:hAnsi="Cambria"/>
          <w:i/>
          <w:iCs/>
        </w:rPr>
        <w:t>, Pécsi Tudományegyetem Kultúratudományi, Pedagógusképző és Vidékfejlesztési Kar</w:t>
      </w:r>
      <w:r w:rsidRPr="004877D1">
        <w:rPr>
          <w:rFonts w:ascii="Cambria" w:hAnsi="Cambria"/>
        </w:rPr>
        <w:t xml:space="preserve">), az együttműködő partnerek részéről </w:t>
      </w:r>
      <w:proofErr w:type="spellStart"/>
      <w:r w:rsidRPr="004877D1">
        <w:rPr>
          <w:rFonts w:ascii="Cambria" w:hAnsi="Cambria"/>
        </w:rPr>
        <w:t>Kutseráné</w:t>
      </w:r>
      <w:proofErr w:type="spellEnd"/>
      <w:r w:rsidRPr="004877D1">
        <w:rPr>
          <w:rFonts w:ascii="Cambria" w:hAnsi="Cambria"/>
        </w:rPr>
        <w:t xml:space="preserve"> Pernyéz Zsuzsanna (</w:t>
      </w:r>
      <w:r w:rsidRPr="004877D1">
        <w:rPr>
          <w:rFonts w:ascii="Cambria" w:hAnsi="Cambria"/>
          <w:i/>
          <w:iCs/>
        </w:rPr>
        <w:t>ügyvezető, Humán Innovációs Csoport Nonprofit Kft.</w:t>
      </w:r>
      <w:r w:rsidRPr="004877D1">
        <w:rPr>
          <w:rFonts w:ascii="Cambria" w:hAnsi="Cambria"/>
        </w:rPr>
        <w:t xml:space="preserve">), és Maja </w:t>
      </w:r>
      <w:proofErr w:type="spellStart"/>
      <w:r w:rsidRPr="004877D1">
        <w:rPr>
          <w:rFonts w:ascii="Cambria" w:hAnsi="Cambria"/>
        </w:rPr>
        <w:t>Holek</w:t>
      </w:r>
      <w:proofErr w:type="spellEnd"/>
      <w:r w:rsidRPr="004877D1">
        <w:rPr>
          <w:rFonts w:ascii="Cambria" w:hAnsi="Cambria"/>
        </w:rPr>
        <w:t xml:space="preserve"> </w:t>
      </w:r>
      <w:r w:rsidRPr="004877D1">
        <w:rPr>
          <w:rFonts w:ascii="Cambria" w:hAnsi="Cambria"/>
          <w:i/>
          <w:iCs/>
        </w:rPr>
        <w:t xml:space="preserve">(ügyvezető, </w:t>
      </w:r>
      <w:proofErr w:type="spellStart"/>
      <w:r w:rsidRPr="004877D1">
        <w:rPr>
          <w:rFonts w:ascii="Cambria" w:hAnsi="Cambria"/>
          <w:i/>
          <w:iCs/>
        </w:rPr>
        <w:t>Pučko</w:t>
      </w:r>
      <w:proofErr w:type="spellEnd"/>
      <w:r w:rsidRPr="004877D1">
        <w:rPr>
          <w:rFonts w:ascii="Cambria" w:hAnsi="Cambria"/>
          <w:i/>
          <w:iCs/>
        </w:rPr>
        <w:t xml:space="preserve"> </w:t>
      </w:r>
      <w:proofErr w:type="spellStart"/>
      <w:r w:rsidRPr="004877D1">
        <w:rPr>
          <w:rFonts w:ascii="Cambria" w:hAnsi="Cambria"/>
          <w:i/>
          <w:iCs/>
        </w:rPr>
        <w:t>Otvoreno</w:t>
      </w:r>
      <w:proofErr w:type="spellEnd"/>
      <w:r w:rsidRPr="004877D1">
        <w:rPr>
          <w:rFonts w:ascii="Cambria" w:hAnsi="Cambria"/>
          <w:i/>
          <w:iCs/>
        </w:rPr>
        <w:t xml:space="preserve"> </w:t>
      </w:r>
      <w:proofErr w:type="spellStart"/>
      <w:r w:rsidRPr="004877D1">
        <w:rPr>
          <w:rFonts w:ascii="Cambria" w:hAnsi="Cambria"/>
          <w:i/>
          <w:iCs/>
        </w:rPr>
        <w:t>Učilište</w:t>
      </w:r>
      <w:proofErr w:type="spellEnd"/>
      <w:r w:rsidRPr="004877D1">
        <w:rPr>
          <w:rFonts w:ascii="Cambria" w:hAnsi="Cambria"/>
          <w:i/>
          <w:iCs/>
        </w:rPr>
        <w:t xml:space="preserve"> </w:t>
      </w:r>
      <w:proofErr w:type="spellStart"/>
      <w:r w:rsidRPr="004877D1">
        <w:rPr>
          <w:rFonts w:ascii="Cambria" w:hAnsi="Cambria"/>
          <w:i/>
          <w:iCs/>
        </w:rPr>
        <w:t>Koprivnica</w:t>
      </w:r>
      <w:proofErr w:type="spellEnd"/>
      <w:r w:rsidRPr="004877D1">
        <w:rPr>
          <w:rFonts w:ascii="Cambria" w:hAnsi="Cambria"/>
          <w:i/>
          <w:iCs/>
        </w:rPr>
        <w:t>)</w:t>
      </w:r>
      <w:r w:rsidRPr="004877D1">
        <w:rPr>
          <w:rFonts w:ascii="Cambria" w:hAnsi="Cambria"/>
        </w:rPr>
        <w:t xml:space="preserve"> ismertették a projekt tevékenységeit és eredményeit (kutatás, kutatási beszámoló, tananyagfejlesztés, képzés). Mindezt kiegészített </w:t>
      </w:r>
      <w:proofErr w:type="spellStart"/>
      <w:r w:rsidRPr="004877D1">
        <w:rPr>
          <w:rFonts w:ascii="Cambria" w:hAnsi="Cambria"/>
        </w:rPr>
        <w:t>Sonja</w:t>
      </w:r>
      <w:proofErr w:type="spellEnd"/>
      <w:r w:rsidRPr="004877D1">
        <w:rPr>
          <w:rFonts w:ascii="Cambria" w:hAnsi="Cambria"/>
        </w:rPr>
        <w:t xml:space="preserve"> </w:t>
      </w:r>
      <w:proofErr w:type="spellStart"/>
      <w:r w:rsidRPr="004877D1">
        <w:rPr>
          <w:rFonts w:ascii="Cambria" w:hAnsi="Cambria"/>
        </w:rPr>
        <w:t>Hlebar</w:t>
      </w:r>
      <w:proofErr w:type="spellEnd"/>
      <w:r w:rsidRPr="004877D1">
        <w:rPr>
          <w:rFonts w:ascii="Cambria" w:hAnsi="Cambria"/>
        </w:rPr>
        <w:t xml:space="preserve">, horvát társadalmi vállalkozási szakértő és Majoros Zsuzsanna, az IFKA Iparfejlesztési Közhasznú Nonprofit Kft. munkatársának horvát és magyar helyzetismertetője a szociális és szolidáris </w:t>
      </w:r>
      <w:proofErr w:type="gramStart"/>
      <w:r w:rsidRPr="004877D1">
        <w:rPr>
          <w:rFonts w:ascii="Cambria" w:hAnsi="Cambria"/>
        </w:rPr>
        <w:t>gazdaság fejlesztési</w:t>
      </w:r>
      <w:proofErr w:type="gramEnd"/>
      <w:r w:rsidRPr="004877D1">
        <w:rPr>
          <w:rFonts w:ascii="Cambria" w:hAnsi="Cambria"/>
        </w:rPr>
        <w:t xml:space="preserve"> lehetőségeiről, a társadalmi vállalkozások előtt álló kihívásokról, külön is kitérve a hasonló és eltérő sajátosságokra. A képzések gyakorlati hasznosíthatóságának tapasztalatairól, a képzést kiegészítő tapasztalatcserék, szervezetfejlesztés és </w:t>
      </w:r>
      <w:proofErr w:type="spellStart"/>
      <w:r w:rsidRPr="004877D1">
        <w:rPr>
          <w:rFonts w:ascii="Cambria" w:hAnsi="Cambria"/>
        </w:rPr>
        <w:t>coaching</w:t>
      </w:r>
      <w:proofErr w:type="spellEnd"/>
      <w:r w:rsidRPr="004877D1">
        <w:rPr>
          <w:rFonts w:ascii="Cambria" w:hAnsi="Cambria"/>
        </w:rPr>
        <w:t xml:space="preserve"> fontosságáról a horvát hallgatók részéről Valentina </w:t>
      </w:r>
      <w:proofErr w:type="spellStart"/>
      <w:r w:rsidRPr="004877D1">
        <w:rPr>
          <w:rFonts w:ascii="Cambria" w:hAnsi="Cambria"/>
        </w:rPr>
        <w:t>Čadavec</w:t>
      </w:r>
      <w:proofErr w:type="spellEnd"/>
      <w:r w:rsidRPr="004877D1">
        <w:rPr>
          <w:rFonts w:ascii="Cambria" w:hAnsi="Cambria"/>
        </w:rPr>
        <w:t xml:space="preserve">, míg magyar oldalról </w:t>
      </w:r>
      <w:proofErr w:type="spellStart"/>
      <w:r w:rsidRPr="004877D1">
        <w:rPr>
          <w:rFonts w:ascii="Cambria" w:hAnsi="Cambria"/>
        </w:rPr>
        <w:t>Szeledi</w:t>
      </w:r>
      <w:proofErr w:type="spellEnd"/>
      <w:r w:rsidRPr="004877D1">
        <w:rPr>
          <w:rFonts w:ascii="Cambria" w:hAnsi="Cambria"/>
        </w:rPr>
        <w:t xml:space="preserve"> Katalin szólt. </w:t>
      </w:r>
    </w:p>
    <w:p w:rsidR="00B95FE5" w:rsidRPr="004877D1" w:rsidRDefault="00B95FE5" w:rsidP="00B95FE5">
      <w:pPr>
        <w:spacing w:after="0" w:line="240" w:lineRule="auto"/>
        <w:jc w:val="both"/>
        <w:rPr>
          <w:rFonts w:ascii="Cambria" w:hAnsi="Cambria"/>
        </w:rPr>
      </w:pPr>
      <w:r w:rsidRPr="004877D1">
        <w:rPr>
          <w:rFonts w:ascii="Cambria" w:hAnsi="Cambria"/>
        </w:rPr>
        <w:t xml:space="preserve">A rendezvény zárásaként került sor a projekt keretében megvalósuló képzések tanúsítványainak ünnepélyes átadására, amely kiegészült a PTE </w:t>
      </w:r>
      <w:proofErr w:type="spellStart"/>
      <w:r w:rsidRPr="004877D1">
        <w:rPr>
          <w:rFonts w:ascii="Cambria" w:hAnsi="Cambria"/>
        </w:rPr>
        <w:t>KPVK-n</w:t>
      </w:r>
      <w:proofErr w:type="spellEnd"/>
      <w:r w:rsidRPr="004877D1">
        <w:rPr>
          <w:rFonts w:ascii="Cambria" w:hAnsi="Cambria"/>
        </w:rPr>
        <w:t xml:space="preserve"> az elmúlt tanévben a</w:t>
      </w:r>
      <w:r>
        <w:rPr>
          <w:rFonts w:ascii="Cambria" w:hAnsi="Cambria"/>
        </w:rPr>
        <w:t>z EMISE+ ERASMUS+</w:t>
      </w:r>
      <w:r w:rsidRPr="004877D1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pályázat keretében megvalósult </w:t>
      </w:r>
      <w:r w:rsidRPr="004877D1">
        <w:rPr>
          <w:rFonts w:ascii="Cambria" w:hAnsi="Cambria"/>
          <w:i/>
          <w:iCs/>
        </w:rPr>
        <w:t>Szociális gazdasági menedzser</w:t>
      </w:r>
      <w:r w:rsidRPr="004877D1">
        <w:rPr>
          <w:rFonts w:ascii="Cambria" w:hAnsi="Cambria"/>
        </w:rPr>
        <w:t xml:space="preserve"> szakirányú továbbképzést sikeresen teljesítő hallgatók számára </w:t>
      </w:r>
      <w:r>
        <w:rPr>
          <w:rFonts w:ascii="Cambria" w:hAnsi="Cambria"/>
        </w:rPr>
        <w:t xml:space="preserve">a </w:t>
      </w:r>
      <w:r w:rsidRPr="004877D1">
        <w:rPr>
          <w:rFonts w:ascii="Cambria" w:hAnsi="Cambria"/>
        </w:rPr>
        <w:t xml:space="preserve">francia AROBASE felnőttképzési intézmény oklevelének átadásával. </w:t>
      </w:r>
    </w:p>
    <w:p w:rsidR="00B95FE5" w:rsidRPr="004877D1" w:rsidRDefault="00B95FE5" w:rsidP="00B95FE5">
      <w:pPr>
        <w:spacing w:after="0" w:line="240" w:lineRule="auto"/>
        <w:jc w:val="both"/>
        <w:rPr>
          <w:rFonts w:ascii="Cambria" w:hAnsi="Cambria"/>
        </w:rPr>
      </w:pPr>
      <w:r w:rsidRPr="004877D1">
        <w:rPr>
          <w:rFonts w:ascii="Cambria" w:hAnsi="Cambria"/>
        </w:rPr>
        <w:t xml:space="preserve">Ahogyan a projekt egészében, a </w:t>
      </w:r>
      <w:proofErr w:type="spellStart"/>
      <w:r w:rsidRPr="004877D1">
        <w:rPr>
          <w:rFonts w:ascii="Cambria" w:hAnsi="Cambria"/>
        </w:rPr>
        <w:t>zárókonferencián</w:t>
      </w:r>
      <w:proofErr w:type="spellEnd"/>
      <w:r w:rsidRPr="004877D1">
        <w:rPr>
          <w:rFonts w:ascii="Cambria" w:hAnsi="Cambria"/>
        </w:rPr>
        <w:t xml:space="preserve"> is minden a szociális és szolidáris gazdaságról szólt. Az előadáson elhangzottakat jól kiegészítette a képzés hallgatói és a baranyai társadalmi vállalkozók kapcsolódó helyi termék kiállítása, amely a gyakorlatban is megerősítette a projekteredmények hasznosíthatóságának lehetőségét és szükségességét.</w:t>
      </w:r>
    </w:p>
    <w:p w:rsidR="00B95FE5" w:rsidRPr="004877D1" w:rsidRDefault="00B95FE5" w:rsidP="00B95FE5">
      <w:pPr>
        <w:spacing w:after="0" w:line="240" w:lineRule="auto"/>
        <w:jc w:val="both"/>
        <w:rPr>
          <w:rFonts w:ascii="Cambria" w:hAnsi="Cambria"/>
          <w:color w:val="FF0000"/>
        </w:rPr>
      </w:pPr>
    </w:p>
    <w:p w:rsidR="00B95FE5" w:rsidRPr="004877D1" w:rsidRDefault="00B95FE5" w:rsidP="00B95FE5">
      <w:pPr>
        <w:spacing w:after="0" w:line="240" w:lineRule="auto"/>
        <w:jc w:val="both"/>
        <w:rPr>
          <w:rFonts w:ascii="Cambria" w:hAnsi="Cambria"/>
          <w:b/>
          <w:bCs/>
          <w:color w:val="FF0000"/>
        </w:rPr>
      </w:pPr>
      <w:r>
        <w:rPr>
          <w:rFonts w:ascii="Cambria" w:hAnsi="Cambria"/>
          <w:b/>
          <w:noProof/>
          <w:color w:val="FF0000"/>
          <w:lang w:eastAsia="hu-HU"/>
        </w:rPr>
        <w:lastRenderedPageBreak/>
        <w:drawing>
          <wp:inline distT="0" distB="0" distL="0" distR="0">
            <wp:extent cx="5761990" cy="3239135"/>
            <wp:effectExtent l="19050" t="0" r="0" b="0"/>
            <wp:docPr id="1" name="Kép 23" descr="20181127_13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3" descr="20181127_1319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323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FE5" w:rsidRPr="004877D1" w:rsidRDefault="00B95FE5" w:rsidP="00B95FE5">
      <w:pPr>
        <w:spacing w:after="0" w:line="240" w:lineRule="auto"/>
        <w:jc w:val="both"/>
        <w:rPr>
          <w:rFonts w:ascii="Cambria" w:hAnsi="Cambria"/>
          <w:b/>
        </w:rPr>
      </w:pPr>
      <w:r>
        <w:rPr>
          <w:rFonts w:ascii="Cambria" w:hAnsi="Cambria"/>
          <w:b/>
          <w:noProof/>
          <w:lang w:eastAsia="hu-HU"/>
        </w:rPr>
        <w:drawing>
          <wp:inline distT="0" distB="0" distL="0" distR="0">
            <wp:extent cx="5761990" cy="4825365"/>
            <wp:effectExtent l="19050" t="0" r="0" b="0"/>
            <wp:docPr id="2" name="Kép 20" descr="remis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0" descr="remise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482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FE5" w:rsidRPr="004877D1" w:rsidRDefault="00B95FE5" w:rsidP="00B95FE5">
      <w:pPr>
        <w:spacing w:after="0" w:line="240" w:lineRule="auto"/>
        <w:jc w:val="both"/>
        <w:rPr>
          <w:rFonts w:ascii="Cambria" w:hAnsi="Cambria"/>
          <w:b/>
        </w:rPr>
      </w:pPr>
      <w:r>
        <w:rPr>
          <w:rFonts w:ascii="Cambria" w:hAnsi="Cambria"/>
          <w:b/>
          <w:noProof/>
          <w:lang w:eastAsia="hu-HU"/>
        </w:rPr>
        <w:lastRenderedPageBreak/>
        <w:drawing>
          <wp:inline distT="0" distB="0" distL="0" distR="0">
            <wp:extent cx="5761990" cy="4318635"/>
            <wp:effectExtent l="19050" t="0" r="0" b="0"/>
            <wp:docPr id="3" name="Kép 22" descr="remise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2" descr="remise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431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FE5" w:rsidRPr="004877D1" w:rsidRDefault="00B95FE5" w:rsidP="00B95FE5">
      <w:pPr>
        <w:spacing w:after="0" w:line="240" w:lineRule="auto"/>
        <w:jc w:val="both"/>
        <w:rPr>
          <w:rFonts w:ascii="Cambria" w:hAnsi="Cambria"/>
          <w:b/>
        </w:rPr>
      </w:pPr>
    </w:p>
    <w:p w:rsidR="005863C6" w:rsidRDefault="005863C6"/>
    <w:sectPr w:rsidR="005863C6" w:rsidSect="005863C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4EA" w:rsidRDefault="00B95FE5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Kép 2" o:spid="_x0000_s1027" type="#_x0000_t75" alt="INTERREG_LOGO EN" style="position:absolute;margin-left:244.4pt;margin-top:-62.8pt;width:121pt;height:54.2pt;z-index:251662336;visibility:visible;mso-position-horizontal-relative:margin;mso-position-vertical-relative:margin">
          <v:imagedata r:id="rId1" o:title="INTERREG_LOGO EN" croptop="21339f" cropbottom="19653f" cropleft="5630f" cropright="5089f"/>
          <w10:wrap type="square" anchorx="margin" anchory="margin"/>
        </v:shape>
      </w:pict>
    </w:r>
    <w:r>
      <w:rPr>
        <w:noProof/>
      </w:rPr>
      <w:pict>
        <v:shape id="_x0000_s1032" type="#_x0000_t75" alt="huhr_logo_en_ok_no_IPA_small" style="position:absolute;margin-left:383.7pt;margin-top:-59.05pt;width:102.05pt;height:42.95pt;z-index:251667456;visibility:visible;mso-position-horizontal-relative:margin;mso-position-vertical-relative:margin">
          <v:imagedata r:id="rId2" o:title="huhr_logo_en_ok_no_IPA_small" croptop="10636f" cropbottom="13725f"/>
          <w10:wrap type="square" anchorx="margin" anchory="margin"/>
        </v:shape>
      </w:pict>
    </w:r>
    <w:r>
      <w:rPr>
        <w:noProof/>
      </w:rPr>
      <w:pict>
        <v:shape id="_x0000_s1031" type="#_x0000_t75" alt="huhr_logo_en_ok_no_IPA_small" style="position:absolute;margin-left:609.45pt;margin-top:17pt;width:90.1pt;height:42.6pt;z-index:251666432;visibility:visible;mso-position-horizontal-relative:margin;mso-position-vertical-relative:margin">
          <v:imagedata r:id="rId2" o:title="huhr_logo_en_ok_no_IPA_small" croptop="10636f" cropbottom="13725f"/>
          <w10:wrap type="square" anchorx="margin" anchory="margin"/>
        </v:shape>
      </w:pict>
    </w:r>
    <w:r>
      <w:rPr>
        <w:noProof/>
      </w:rPr>
      <w:pict>
        <v:shape id="_x0000_s1030" type="#_x0000_t75" alt="huhr_logo_en_ok_no_IPA_small" style="position:absolute;margin-left:597.45pt;margin-top:5pt;width:90.1pt;height:42.6pt;z-index:251665408;visibility:visible;mso-position-horizontal-relative:margin;mso-position-vertical-relative:margin">
          <v:imagedata r:id="rId2" o:title="huhr_logo_en_ok_no_IPA_small" croptop="10636f" cropbottom="13725f"/>
          <w10:wrap type="square" anchorx="margin" anchory="margin"/>
        </v:shape>
      </w:pict>
    </w:r>
    <w:r>
      <w:rPr>
        <w:noProof/>
      </w:rPr>
      <w:pict>
        <v:shape id="_x0000_s1029" type="#_x0000_t75" alt="huhr_logo_en_ok_no_IPA_small" style="position:absolute;margin-left:585.45pt;margin-top:-7pt;width:90.1pt;height:42.6pt;z-index:251664384;visibility:visible;mso-position-horizontal-relative:margin;mso-position-vertical-relative:margin">
          <v:imagedata r:id="rId2" o:title="huhr_logo_en_ok_no_IPA_small" croptop="10636f" cropbottom="13725f"/>
          <w10:wrap type="square" anchorx="margin" anchory="margin"/>
        </v:shape>
      </w:pict>
    </w:r>
    <w:r>
      <w:rPr>
        <w:noProof/>
      </w:rPr>
      <w:pict>
        <v:shape id="Kép 3" o:spid="_x0000_s1028" type="#_x0000_t75" alt="huhr_logo_en_ok_no_IPA_small" style="position:absolute;margin-left:573.45pt;margin-top:-19pt;width:90.1pt;height:42.6pt;z-index:251663360;visibility:visible;mso-position-horizontal-relative:margin;mso-position-vertical-relative:margin">
          <v:imagedata r:id="rId2" o:title="huhr_logo_en_ok_no_IPA_small" croptop="10636f" cropbottom="13725f"/>
          <w10:wrap type="square" anchorx="margin" anchory="margin"/>
        </v:shape>
      </w:pict>
    </w:r>
    <w:r>
      <w:rPr>
        <w:noProof/>
      </w:rPr>
      <w:pict>
        <v:shape id="Kép 5" o:spid="_x0000_s1026" type="#_x0000_t75" style="position:absolute;margin-left:88.05pt;margin-top:-62.8pt;width:133.9pt;height:42.4pt;z-index:251661312;visibility:visible;mso-position-horizontal-relative:margin;mso-position-vertical-relative:margin">
          <v:imagedata r:id="rId3" o:title=""/>
          <w10:wrap type="square" anchorx="margin" anchory="margin"/>
        </v:shape>
      </w:pict>
    </w:r>
    <w:r>
      <w:rPr>
        <w:noProof/>
      </w:rPr>
      <w:pict>
        <v:shape id="Kép 11" o:spid="_x0000_s1025" type="#_x0000_t75" style="position:absolute;margin-left:-52.2pt;margin-top:-59.05pt;width:128.5pt;height:42.95pt;z-index:251660288;visibility:visible;mso-position-horizontal-relative:margin;mso-position-vertical-relative:margin">
          <v:imagedata r:id="rId4" o:title=""/>
          <w10:wrap type="square" anchorx="margin" anchory="margin"/>
        </v:shape>
      </w:pict>
    </w:r>
  </w:p>
  <w:p w:rsidR="006744EA" w:rsidRDefault="00B95FE5">
    <w:pPr>
      <w:pStyle w:val="lfej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1"/>
    </o:shapelayout>
  </w:hdrShapeDefaults>
  <w:compat/>
  <w:rsids>
    <w:rsidRoot w:val="00B95FE5"/>
    <w:rsid w:val="00172A0B"/>
    <w:rsid w:val="005863C6"/>
    <w:rsid w:val="00B95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95FE5"/>
    <w:rPr>
      <w:rFonts w:ascii="Calibri" w:eastAsia="Calibri" w:hAnsi="Calibri" w:cs="Times New Roman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B95FE5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B95FE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Listaszerbekezds">
    <w:name w:val="List Paragraph"/>
    <w:basedOn w:val="Norml"/>
    <w:uiPriority w:val="34"/>
    <w:qFormat/>
    <w:rsid w:val="00B95FE5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B95F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95FE5"/>
    <w:rPr>
      <w:rFonts w:ascii="Calibri" w:eastAsia="Calibri" w:hAnsi="Calibri" w:cs="Times New Roman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95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95FE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376</Words>
  <Characters>2602</Characters>
  <Application>Microsoft Office Word</Application>
  <DocSecurity>0</DocSecurity>
  <Lines>21</Lines>
  <Paragraphs>5</Paragraphs>
  <ScaleCrop>false</ScaleCrop>
  <Company/>
  <LinksUpToDate>false</LinksUpToDate>
  <CharactersWithSpaces>2973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Tulajdonos</dc:creator>
  <cp:lastModifiedBy>Tulajdonos</cp:lastModifiedBy>
  <cp:revision>1</cp:revision>
  <dcterms:created xsi:type="dcterms:W3CDTF">2019-03-20T20:41:00Z</dcterms:created>
  <dcterms:modified xsi:type="dcterms:W3CDTF">2019-03-20T20:42:00Z</dcterms:modified>
</cp:coreProperties>
</file>